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7F" w:rsidRDefault="00134530" w:rsidP="0013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октября</w:t>
      </w:r>
      <w:r w:rsidR="006E327F" w:rsidRPr="006E327F">
        <w:rPr>
          <w:rFonts w:ascii="Times New Roman" w:hAnsi="Times New Roman" w:cs="Times New Roman"/>
          <w:sz w:val="28"/>
          <w:szCs w:val="28"/>
        </w:rPr>
        <w:t xml:space="preserve"> 2014 </w:t>
      </w:r>
      <w:r w:rsidR="004B3395">
        <w:rPr>
          <w:rFonts w:ascii="Times New Roman" w:hAnsi="Times New Roman" w:cs="Times New Roman"/>
          <w:sz w:val="28"/>
          <w:szCs w:val="28"/>
        </w:rPr>
        <w:t xml:space="preserve">года </w:t>
      </w:r>
      <w:r w:rsidR="006E327F">
        <w:rPr>
          <w:rFonts w:ascii="Times New Roman" w:hAnsi="Times New Roman" w:cs="Times New Roman"/>
          <w:sz w:val="28"/>
          <w:szCs w:val="28"/>
        </w:rPr>
        <w:t>Президиумом</w:t>
      </w:r>
      <w:r w:rsidR="006E327F" w:rsidRPr="006E327F">
        <w:rPr>
          <w:rFonts w:ascii="Times New Roman" w:hAnsi="Times New Roman" w:cs="Times New Roman"/>
          <w:sz w:val="28"/>
          <w:szCs w:val="28"/>
        </w:rPr>
        <w:t xml:space="preserve"> Верховного Суда Российской Федерации утврежден </w:t>
      </w:r>
      <w:r w:rsidR="006E327F" w:rsidRPr="00134530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Pr="00134530">
        <w:rPr>
          <w:rFonts w:ascii="Times New Roman" w:hAnsi="Times New Roman" w:cs="Times New Roman"/>
          <w:b/>
          <w:sz w:val="28"/>
          <w:szCs w:val="28"/>
        </w:rPr>
        <w:t>судебной практики по делам, связанным с истребованием жилых помещений от добросовестных приобретателей, по искам государственных органов и органов местного самоуправления</w:t>
      </w:r>
      <w:r w:rsidR="006E32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530" w:rsidRDefault="006E327F" w:rsidP="006E3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обзоре </w:t>
      </w:r>
      <w:r w:rsidR="00134530">
        <w:rPr>
          <w:rFonts w:ascii="Times New Roman" w:hAnsi="Times New Roman" w:cs="Times New Roman"/>
          <w:sz w:val="28"/>
          <w:szCs w:val="28"/>
        </w:rPr>
        <w:t>приводится анализ федерального законодательства и м</w:t>
      </w:r>
      <w:r w:rsidR="004C2D01">
        <w:rPr>
          <w:rFonts w:ascii="Times New Roman" w:hAnsi="Times New Roman" w:cs="Times New Roman"/>
          <w:sz w:val="28"/>
          <w:szCs w:val="28"/>
        </w:rPr>
        <w:t>е</w:t>
      </w:r>
      <w:r w:rsidR="00134530">
        <w:rPr>
          <w:rFonts w:ascii="Times New Roman" w:hAnsi="Times New Roman" w:cs="Times New Roman"/>
          <w:sz w:val="28"/>
          <w:szCs w:val="28"/>
        </w:rPr>
        <w:t>жд</w:t>
      </w:r>
      <w:r w:rsidR="004C2D01">
        <w:rPr>
          <w:rFonts w:ascii="Times New Roman" w:hAnsi="Times New Roman" w:cs="Times New Roman"/>
          <w:sz w:val="28"/>
          <w:szCs w:val="28"/>
        </w:rPr>
        <w:t>у</w:t>
      </w:r>
      <w:r w:rsidR="00134530">
        <w:rPr>
          <w:rFonts w:ascii="Times New Roman" w:hAnsi="Times New Roman" w:cs="Times New Roman"/>
          <w:sz w:val="28"/>
          <w:szCs w:val="28"/>
        </w:rPr>
        <w:t>народных актов, по результатам которого сделаны следующие выводы:</w:t>
      </w:r>
    </w:p>
    <w:p w:rsidR="005B5A90" w:rsidRPr="005B5A90" w:rsidRDefault="0013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B5A90">
        <w:rPr>
          <w:rFonts w:ascii="Times New Roman" w:hAnsi="Times New Roman" w:cs="Times New Roman"/>
          <w:sz w:val="28"/>
          <w:szCs w:val="28"/>
          <w:u w:val="single"/>
        </w:rPr>
        <w:t>Если жилое помещение выбыло из владения муниципального образования в результате действий лица, которое не имело права его отчуждать, и уполномоченный собственником жилищного фонда орган непосредственно не совершал каких-либо действий, направленных на отчуждение данного недвижимого имущества, собственник вправе истребовать его из чужого незаконного владения, в том числе от добросовестного приобретателя</w:t>
      </w:r>
      <w:r w:rsidRPr="00134530">
        <w:rPr>
          <w:rFonts w:ascii="Times New Roman" w:hAnsi="Times New Roman" w:cs="Times New Roman"/>
          <w:sz w:val="28"/>
          <w:szCs w:val="28"/>
        </w:rPr>
        <w:t>.</w:t>
      </w:r>
      <w:r w:rsidRPr="005B5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530" w:rsidRDefault="005B5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90">
        <w:rPr>
          <w:rFonts w:ascii="Times New Roman" w:hAnsi="Times New Roman" w:cs="Times New Roman"/>
          <w:sz w:val="28"/>
          <w:szCs w:val="28"/>
        </w:rPr>
        <w:t xml:space="preserve">Так, </w:t>
      </w:r>
      <w:r w:rsidR="00134530" w:rsidRPr="005B5A90">
        <w:rPr>
          <w:rFonts w:ascii="Times New Roman" w:hAnsi="Times New Roman" w:cs="Times New Roman"/>
          <w:sz w:val="28"/>
          <w:szCs w:val="28"/>
        </w:rPr>
        <w:t>собственник вправе истребовать свое имущество из чужого незаконного владения независимо от возражения ответчика о том, что он является добросовестным приобретателем, если докажет факт выбытия имущества из его владения или владения лица, которому оно было передано собственником, помимо их воли. В связи с этим судам необходимо устанавливать наличие или отсутствие воли собственника на передачу владения иному лицу.</w:t>
      </w:r>
      <w:r w:rsidRPr="005B5A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5A90">
        <w:rPr>
          <w:rFonts w:ascii="Times New Roman" w:hAnsi="Times New Roman" w:cs="Times New Roman"/>
          <w:sz w:val="28"/>
          <w:szCs w:val="28"/>
        </w:rPr>
        <w:t>В ситуации, когда муниципальное образование в лице уполномоченного органа не являлось участником договора передачи жилого помещения в собственность гражд</w:t>
      </w:r>
      <w:r w:rsidR="00361744">
        <w:rPr>
          <w:rFonts w:ascii="Times New Roman" w:hAnsi="Times New Roman" w:cs="Times New Roman"/>
          <w:sz w:val="28"/>
          <w:szCs w:val="28"/>
        </w:rPr>
        <w:t>анина</w:t>
      </w:r>
      <w:r w:rsidRPr="005B5A90">
        <w:rPr>
          <w:rFonts w:ascii="Times New Roman" w:hAnsi="Times New Roman" w:cs="Times New Roman"/>
          <w:sz w:val="28"/>
          <w:szCs w:val="28"/>
        </w:rPr>
        <w:t>, однако право собственности на это жилое помещение было зарегистрировано за другим лицом (например, в результате предоставления в орган, осуществляющий государственную регистрацию прав на недвижимое имущество и сделок с ним, фиктивных документов или на основании впоследствии отмененного решения суда), которое в дальнейшем</w:t>
      </w:r>
      <w:proofErr w:type="gramEnd"/>
      <w:r w:rsidRPr="005B5A90">
        <w:rPr>
          <w:rFonts w:ascii="Times New Roman" w:hAnsi="Times New Roman" w:cs="Times New Roman"/>
          <w:sz w:val="28"/>
          <w:szCs w:val="28"/>
        </w:rPr>
        <w:t xml:space="preserve"> произвело его отчуждение, суды принимают решение об истребовании жилого помещения, в том числе от добросовестного приобретателя, поскольку в указанном случае выбытие имущества из владения собственника происходило помимо его воли.</w:t>
      </w:r>
    </w:p>
    <w:p w:rsidR="005B5A90" w:rsidRDefault="005B5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B5A90">
        <w:rPr>
          <w:rFonts w:ascii="Times New Roman" w:hAnsi="Times New Roman" w:cs="Times New Roman"/>
          <w:sz w:val="28"/>
          <w:szCs w:val="28"/>
          <w:u w:val="single"/>
        </w:rPr>
        <w:t>Недействительность сделки по отчуждению жилого помещения сама по себе не свидетельствует о выбытии недвижимого имущества из владения муниципального образования помимо воли собственника</w:t>
      </w:r>
      <w:r w:rsidRPr="005B5A90">
        <w:rPr>
          <w:rFonts w:ascii="Times New Roman" w:hAnsi="Times New Roman" w:cs="Times New Roman"/>
          <w:sz w:val="28"/>
          <w:szCs w:val="28"/>
        </w:rPr>
        <w:t>.</w:t>
      </w:r>
    </w:p>
    <w:p w:rsidR="005B5A90" w:rsidRDefault="005B5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B5A90">
        <w:rPr>
          <w:rFonts w:ascii="Times New Roman" w:hAnsi="Times New Roman" w:cs="Times New Roman"/>
          <w:sz w:val="28"/>
          <w:szCs w:val="28"/>
          <w:u w:val="single"/>
        </w:rPr>
        <w:t>Разрешая вопрос о добросовестности (недобросовестности) приобретателя жилого помещения, необходимо учитывать осведомленность приобретателя жилого помещения о наличии записи в Едином государственном реестре прав на недвижимое имущество и сделок с ним о праве собственности отчуждателя имущества, а также принятие им разумных мер для выяснения правомочий продавца на отчуждение жилого помещения.</w:t>
      </w:r>
    </w:p>
    <w:p w:rsidR="005B5A90" w:rsidRDefault="005B5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90">
        <w:rPr>
          <w:rFonts w:ascii="Times New Roman" w:hAnsi="Times New Roman" w:cs="Times New Roman"/>
          <w:sz w:val="28"/>
          <w:szCs w:val="28"/>
        </w:rPr>
        <w:t>Суды исходят из того, что о добросовестности приобретателя может, в частности, свидетельствовать ознакомление его со всеми правоустанавливающими документами на недвижимость, выяснение оснований возникновения у продавца недвижимого имущества права собственности, непосредственный осмотр приобретаемого имущества.</w:t>
      </w:r>
      <w:r w:rsidR="00DE1C45">
        <w:rPr>
          <w:rFonts w:ascii="Times New Roman" w:hAnsi="Times New Roman" w:cs="Times New Roman"/>
          <w:sz w:val="28"/>
          <w:szCs w:val="28"/>
        </w:rPr>
        <w:t xml:space="preserve"> </w:t>
      </w:r>
      <w:r w:rsidR="00DE1C45" w:rsidRPr="00DE1C45">
        <w:rPr>
          <w:rFonts w:ascii="Times New Roman" w:hAnsi="Times New Roman" w:cs="Times New Roman"/>
          <w:sz w:val="28"/>
          <w:szCs w:val="28"/>
        </w:rPr>
        <w:t>Если же совершению сделки сопутствовали обстоятельства, которые должны были вызвать у приобретателя жилого помещения сомнения в отношении права продавца на его отчуждение, то такому приобретателю может быть отказано в признании его добросовестным.</w:t>
      </w:r>
    </w:p>
    <w:p w:rsidR="009B3AA6" w:rsidRDefault="00DE1C45" w:rsidP="00590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E1C45">
        <w:rPr>
          <w:rFonts w:ascii="Times New Roman" w:hAnsi="Times New Roman" w:cs="Times New Roman"/>
          <w:sz w:val="28"/>
          <w:szCs w:val="28"/>
          <w:u w:val="single"/>
        </w:rPr>
        <w:t xml:space="preserve">Если ответчиком недвижимое имущество приобретено у лица, которое не имело права его отчуждать, и между истцом и ответчиком отсутствуют договорные </w:t>
      </w:r>
      <w:r w:rsidRPr="00DE1C4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отношения, то независимо от избранного истцом способа защиты права (т.е. заявление требования об истребовании жилого помещения из чужого незаконного владения, либо заявление требования о признании недействительными сделок по отчуждению жилого </w:t>
      </w:r>
      <w:r w:rsidRPr="005900DC">
        <w:rPr>
          <w:rFonts w:ascii="Times New Roman" w:hAnsi="Times New Roman" w:cs="Times New Roman"/>
          <w:sz w:val="28"/>
          <w:szCs w:val="28"/>
          <w:u w:val="single"/>
        </w:rPr>
        <w:t>помещения</w:t>
      </w:r>
      <w:r w:rsidRPr="00DE1C45">
        <w:rPr>
          <w:rFonts w:ascii="Times New Roman" w:hAnsi="Times New Roman" w:cs="Times New Roman"/>
          <w:sz w:val="28"/>
          <w:szCs w:val="28"/>
          <w:u w:val="single"/>
        </w:rPr>
        <w:t>, либо заявление таких требований одновременно) применяются правила статей 301, 302 ГК РФ</w:t>
      </w:r>
      <w:r w:rsidR="009B3AA6">
        <w:rPr>
          <w:rFonts w:ascii="Times New Roman" w:hAnsi="Times New Roman" w:cs="Times New Roman"/>
          <w:sz w:val="28"/>
          <w:szCs w:val="28"/>
          <w:u w:val="single"/>
        </w:rPr>
        <w:t xml:space="preserve"> (ис</w:t>
      </w:r>
      <w:r w:rsidR="009B3AA6" w:rsidRPr="009B3AA6">
        <w:rPr>
          <w:rFonts w:ascii="Times New Roman" w:hAnsi="Times New Roman" w:cs="Times New Roman"/>
          <w:sz w:val="28"/>
          <w:szCs w:val="28"/>
          <w:u w:val="single"/>
        </w:rPr>
        <w:t>требова</w:t>
      </w:r>
      <w:r w:rsidR="009B3AA6">
        <w:rPr>
          <w:rFonts w:ascii="Times New Roman" w:hAnsi="Times New Roman" w:cs="Times New Roman"/>
          <w:sz w:val="28"/>
          <w:szCs w:val="28"/>
          <w:u w:val="single"/>
        </w:rPr>
        <w:t>ние</w:t>
      </w:r>
      <w:r w:rsidR="009B3AA6" w:rsidRPr="009B3AA6">
        <w:rPr>
          <w:rFonts w:ascii="Times New Roman" w:hAnsi="Times New Roman" w:cs="Times New Roman"/>
          <w:sz w:val="28"/>
          <w:szCs w:val="28"/>
          <w:u w:val="single"/>
        </w:rPr>
        <w:t xml:space="preserve"> свое</w:t>
      </w:r>
      <w:r w:rsidR="009B3AA6">
        <w:rPr>
          <w:rFonts w:ascii="Times New Roman" w:hAnsi="Times New Roman" w:cs="Times New Roman"/>
          <w:sz w:val="28"/>
          <w:szCs w:val="28"/>
          <w:u w:val="single"/>
        </w:rPr>
        <w:t>го</w:t>
      </w:r>
      <w:r w:rsidR="009B3AA6" w:rsidRPr="009B3AA6">
        <w:rPr>
          <w:rFonts w:ascii="Times New Roman" w:hAnsi="Times New Roman" w:cs="Times New Roman"/>
          <w:sz w:val="28"/>
          <w:szCs w:val="28"/>
          <w:u w:val="single"/>
        </w:rPr>
        <w:t xml:space="preserve"> имуществ</w:t>
      </w:r>
      <w:r w:rsidR="009B3AA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B3AA6" w:rsidRPr="009B3AA6">
        <w:rPr>
          <w:rFonts w:ascii="Times New Roman" w:hAnsi="Times New Roman" w:cs="Times New Roman"/>
          <w:sz w:val="28"/>
          <w:szCs w:val="28"/>
          <w:u w:val="single"/>
        </w:rPr>
        <w:t xml:space="preserve"> из чужого незаконного владения</w:t>
      </w:r>
      <w:r w:rsidR="009B3AA6">
        <w:rPr>
          <w:rFonts w:ascii="Times New Roman" w:hAnsi="Times New Roman" w:cs="Times New Roman"/>
          <w:sz w:val="28"/>
          <w:szCs w:val="28"/>
          <w:u w:val="single"/>
        </w:rPr>
        <w:t xml:space="preserve">, в том числе </w:t>
      </w:r>
      <w:r w:rsidR="009B3AA6" w:rsidRPr="009B3AA6">
        <w:rPr>
          <w:rFonts w:ascii="Times New Roman" w:hAnsi="Times New Roman" w:cs="Times New Roman"/>
          <w:sz w:val="28"/>
          <w:szCs w:val="28"/>
          <w:u w:val="single"/>
        </w:rPr>
        <w:t>от добросовестного приобретателя</w:t>
      </w:r>
      <w:r w:rsidR="009B3AA6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9B3AA6" w:rsidRPr="009B3AA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900DC" w:rsidRPr="009B3AA6" w:rsidRDefault="005900DC" w:rsidP="00590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00DC">
        <w:rPr>
          <w:rFonts w:ascii="Times New Roman" w:hAnsi="Times New Roman" w:cs="Times New Roman"/>
          <w:sz w:val="28"/>
          <w:szCs w:val="28"/>
        </w:rPr>
        <w:t xml:space="preserve">5) </w:t>
      </w:r>
      <w:r w:rsidRPr="005900DC">
        <w:rPr>
          <w:rFonts w:ascii="Times New Roman" w:hAnsi="Times New Roman" w:cs="Times New Roman"/>
          <w:sz w:val="28"/>
          <w:szCs w:val="28"/>
          <w:u w:val="single"/>
        </w:rPr>
        <w:t>Течение срока исковой давности по искам об истребовании недвижимого имущества (жилых помещений) из чужого незаконного владения начинается со дня, когда уполномоченный собственником жилищного фонда орган узнал или должен был узнать о нарушении своего права.</w:t>
      </w:r>
    </w:p>
    <w:p w:rsidR="00DE1C45" w:rsidRPr="00DE1C45" w:rsidRDefault="00DE1C45" w:rsidP="009B3AA6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DE1C45" w:rsidRPr="00DE1C45" w:rsidSect="008856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327F"/>
    <w:rsid w:val="000809B7"/>
    <w:rsid w:val="00134530"/>
    <w:rsid w:val="00276CDB"/>
    <w:rsid w:val="002F2B4E"/>
    <w:rsid w:val="00361744"/>
    <w:rsid w:val="00407C7E"/>
    <w:rsid w:val="004B3395"/>
    <w:rsid w:val="004C2D01"/>
    <w:rsid w:val="005900DC"/>
    <w:rsid w:val="005B5A90"/>
    <w:rsid w:val="006E327F"/>
    <w:rsid w:val="00733545"/>
    <w:rsid w:val="0088568F"/>
    <w:rsid w:val="00904E60"/>
    <w:rsid w:val="009136FD"/>
    <w:rsid w:val="009B3AA6"/>
    <w:rsid w:val="00B13EF9"/>
    <w:rsid w:val="00C36044"/>
    <w:rsid w:val="00DE1C45"/>
    <w:rsid w:val="00E84E78"/>
    <w:rsid w:val="00F7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34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</dc:creator>
  <cp:lastModifiedBy>Users</cp:lastModifiedBy>
  <cp:revision>9</cp:revision>
  <dcterms:created xsi:type="dcterms:W3CDTF">2015-07-28T10:34:00Z</dcterms:created>
  <dcterms:modified xsi:type="dcterms:W3CDTF">2016-02-09T10:51:00Z</dcterms:modified>
</cp:coreProperties>
</file>